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22" w:rsidRDefault="00E9496E">
      <w:pPr>
        <w:rPr>
          <w:b/>
          <w:u w:val="single"/>
          <w:lang w:val="el-GR"/>
        </w:rPr>
      </w:pPr>
      <w:r>
        <w:rPr>
          <w:lang w:val="el-GR"/>
        </w:rPr>
        <w:t xml:space="preserve">                                            </w:t>
      </w:r>
      <w:r>
        <w:t xml:space="preserve">          </w:t>
      </w:r>
      <w:r w:rsidRPr="00E9496E">
        <w:rPr>
          <w:b/>
          <w:u w:val="single"/>
          <w:lang w:val="el-GR"/>
        </w:rPr>
        <w:t>ΠΡΟΔΙΑΓΡΑΦΕΣ ΥΛΙΚΩΝ ΚΑΘΑΡΙΟΤΗΤΑΣ</w:t>
      </w:r>
      <w:r w:rsidR="00AB4BC4">
        <w:rPr>
          <w:b/>
          <w:u w:val="single"/>
          <w:lang w:val="el-GR"/>
        </w:rPr>
        <w:t xml:space="preserve">  07/2024</w:t>
      </w:r>
    </w:p>
    <w:p w:rsidR="00E9496E" w:rsidRPr="00E9496E" w:rsidRDefault="00E9496E">
      <w:pPr>
        <w:rPr>
          <w:b/>
          <w:u w:val="single"/>
        </w:rPr>
      </w:pPr>
    </w:p>
    <w:p w:rsidR="00E9496E" w:rsidRPr="00E9496E" w:rsidRDefault="00E9496E" w:rsidP="004E15D0">
      <w:pPr>
        <w:pStyle w:val="a3"/>
        <w:rPr>
          <w:b/>
          <w:u w:val="single"/>
          <w:lang w:val="el-GR"/>
        </w:rPr>
      </w:pPr>
      <w:r w:rsidRPr="00E9496E">
        <w:rPr>
          <w:lang w:val="el-GR"/>
        </w:rPr>
        <w:t>.</w:t>
      </w:r>
    </w:p>
    <w:p w:rsidR="00E141A0" w:rsidRDefault="00E141A0" w:rsidP="00E141A0">
      <w:pPr>
        <w:pStyle w:val="TableParagraph"/>
        <w:numPr>
          <w:ilvl w:val="0"/>
          <w:numId w:val="1"/>
        </w:numPr>
        <w:ind w:right="89"/>
        <w:jc w:val="both"/>
        <w:rPr>
          <w:sz w:val="24"/>
        </w:rPr>
      </w:pPr>
      <w:r>
        <w:rPr>
          <w:b/>
          <w:u w:val="single"/>
        </w:rPr>
        <w:t>ΑΠΟΡΡΥΠΑΝΤΙΚΟ ΠΛΥΝΤΗΡΙΟΥ ΡΟΥΧΩΝ ΣΕ ΣΚΟΝΗ</w:t>
      </w:r>
      <w:r w:rsidRPr="00E141A0">
        <w:rPr>
          <w:b/>
          <w:u w:val="single"/>
        </w:rPr>
        <w:t xml:space="preserve">: </w:t>
      </w:r>
      <w:r>
        <w:rPr>
          <w:b/>
          <w:u w:val="single"/>
        </w:rPr>
        <w:t xml:space="preserve"> </w:t>
      </w:r>
      <w:r>
        <w:rPr>
          <w:sz w:val="24"/>
        </w:rPr>
        <w:t>Απορρυπαντική</w:t>
      </w:r>
      <w:r>
        <w:rPr>
          <w:spacing w:val="1"/>
          <w:sz w:val="24"/>
        </w:rPr>
        <w:t xml:space="preserve"> </w:t>
      </w:r>
      <w:r>
        <w:rPr>
          <w:sz w:val="24"/>
        </w:rPr>
        <w:t>σκόνη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επαγγελµατικό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πλυντήριο</w:t>
      </w:r>
      <w:r>
        <w:rPr>
          <w:spacing w:val="1"/>
          <w:sz w:val="24"/>
        </w:rPr>
        <w:t xml:space="preserve"> </w:t>
      </w:r>
      <w:r>
        <w:rPr>
          <w:sz w:val="24"/>
        </w:rPr>
        <w:t>ρούχων,</w:t>
      </w:r>
      <w:r>
        <w:rPr>
          <w:spacing w:val="1"/>
          <w:sz w:val="24"/>
        </w:rPr>
        <w:t xml:space="preserve"> </w:t>
      </w:r>
      <w:r>
        <w:rPr>
          <w:sz w:val="24"/>
        </w:rPr>
        <w:t>συσκευασίας έως 15 κιλών. • Να διαλύεται εύκολα στο νερό. • Να είναι κοκκώδους µ</w:t>
      </w:r>
      <w:proofErr w:type="spellStart"/>
      <w:r>
        <w:rPr>
          <w:sz w:val="24"/>
        </w:rPr>
        <w:t>ορφής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οµοιόµορφης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εµφάνισης</w:t>
      </w:r>
      <w:proofErr w:type="spellEnd"/>
      <w:r>
        <w:rPr>
          <w:sz w:val="24"/>
        </w:rPr>
        <w:t xml:space="preserve">. • Να µην </w:t>
      </w:r>
      <w:proofErr w:type="spellStart"/>
      <w:r>
        <w:rPr>
          <w:sz w:val="24"/>
        </w:rPr>
        <w:t>συσσωµατώνεται</w:t>
      </w:r>
      <w:proofErr w:type="spellEnd"/>
      <w:r>
        <w:rPr>
          <w:sz w:val="24"/>
        </w:rPr>
        <w:t xml:space="preserve"> όταν το νερό διέρχεται µ</w:t>
      </w:r>
      <w:proofErr w:type="spellStart"/>
      <w:r>
        <w:rPr>
          <w:sz w:val="24"/>
        </w:rPr>
        <w:t>έσα</w:t>
      </w:r>
      <w:proofErr w:type="spellEnd"/>
      <w:r>
        <w:rPr>
          <w:sz w:val="24"/>
        </w:rPr>
        <w:t xml:space="preserve"> από την ειδική θήκη εναπόθεσης. • Να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είναι </w:t>
      </w:r>
      <w:proofErr w:type="spellStart"/>
      <w:r>
        <w:rPr>
          <w:sz w:val="24"/>
        </w:rPr>
        <w:t>χαµηλού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αφρισµού</w:t>
      </w:r>
      <w:proofErr w:type="spellEnd"/>
      <w:r>
        <w:rPr>
          <w:sz w:val="24"/>
        </w:rPr>
        <w:t xml:space="preserve">. • Να µην έχει δυσάρεστη </w:t>
      </w:r>
      <w:proofErr w:type="spellStart"/>
      <w:r>
        <w:rPr>
          <w:sz w:val="24"/>
        </w:rPr>
        <w:t>οσµή</w:t>
      </w:r>
      <w:proofErr w:type="spellEnd"/>
      <w:r>
        <w:rPr>
          <w:sz w:val="24"/>
        </w:rPr>
        <w:t xml:space="preserve"> (κηροζίνης, </w:t>
      </w:r>
      <w:proofErr w:type="spellStart"/>
      <w:r>
        <w:rPr>
          <w:sz w:val="24"/>
        </w:rPr>
        <w:t>ταγγή</w:t>
      </w:r>
      <w:proofErr w:type="spellEnd"/>
      <w:r>
        <w:rPr>
          <w:sz w:val="24"/>
        </w:rPr>
        <w:t xml:space="preserve"> ή ιχθυώδη), ώστε να µη µ</w:t>
      </w:r>
      <w:proofErr w:type="spellStart"/>
      <w:r>
        <w:rPr>
          <w:sz w:val="24"/>
        </w:rPr>
        <w:t>εταδίδει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τέτοιες </w:t>
      </w:r>
      <w:proofErr w:type="spellStart"/>
      <w:r>
        <w:rPr>
          <w:sz w:val="24"/>
        </w:rPr>
        <w:t>οσµές</w:t>
      </w:r>
      <w:proofErr w:type="spellEnd"/>
      <w:r>
        <w:rPr>
          <w:sz w:val="24"/>
        </w:rPr>
        <w:t xml:space="preserve"> στα </w:t>
      </w:r>
      <w:proofErr w:type="spellStart"/>
      <w:r>
        <w:rPr>
          <w:sz w:val="24"/>
        </w:rPr>
        <w:t>πλενόµενα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υφάσµατα</w:t>
      </w:r>
      <w:proofErr w:type="spellEnd"/>
      <w:r>
        <w:rPr>
          <w:sz w:val="24"/>
        </w:rPr>
        <w:t xml:space="preserve"> αλλά να είναι ελαφρά </w:t>
      </w:r>
      <w:proofErr w:type="spellStart"/>
      <w:r>
        <w:rPr>
          <w:sz w:val="24"/>
        </w:rPr>
        <w:t>αρωµατισµένο</w:t>
      </w:r>
      <w:proofErr w:type="spellEnd"/>
      <w:r>
        <w:rPr>
          <w:sz w:val="24"/>
        </w:rPr>
        <w:t xml:space="preserve">. • Να </w:t>
      </w:r>
      <w:proofErr w:type="spellStart"/>
      <w:r>
        <w:rPr>
          <w:sz w:val="24"/>
        </w:rPr>
        <w:t>αποµακρύνει</w:t>
      </w:r>
      <w:proofErr w:type="spellEnd"/>
      <w:r>
        <w:rPr>
          <w:sz w:val="24"/>
        </w:rPr>
        <w:t xml:space="preserve"> κυρίως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ρύπους πρωτεϊνικής φύσεως π.χ. </w:t>
      </w:r>
      <w:proofErr w:type="spellStart"/>
      <w:r>
        <w:rPr>
          <w:sz w:val="24"/>
        </w:rPr>
        <w:t>αίµα</w:t>
      </w:r>
      <w:proofErr w:type="spellEnd"/>
      <w:r>
        <w:rPr>
          <w:sz w:val="24"/>
        </w:rPr>
        <w:t xml:space="preserve">. • Να υπάρχει πίνακας </w:t>
      </w:r>
      <w:proofErr w:type="spellStart"/>
      <w:r>
        <w:rPr>
          <w:sz w:val="24"/>
        </w:rPr>
        <w:t>προτεινόµενων</w:t>
      </w:r>
      <w:proofErr w:type="spellEnd"/>
      <w:r>
        <w:rPr>
          <w:sz w:val="24"/>
        </w:rPr>
        <w:t xml:space="preserve"> δοσολογιών. • Τα συστατικά του</w:t>
      </w:r>
      <w:r>
        <w:rPr>
          <w:spacing w:val="1"/>
          <w:sz w:val="24"/>
        </w:rPr>
        <w:t xml:space="preserve"> </w:t>
      </w:r>
      <w:r>
        <w:rPr>
          <w:sz w:val="24"/>
        </w:rPr>
        <w:t>απορρυπαντικού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µην</w:t>
      </w:r>
      <w:r>
        <w:rPr>
          <w:spacing w:val="1"/>
          <w:sz w:val="24"/>
        </w:rPr>
        <w:t xml:space="preserve"> </w:t>
      </w:r>
      <w:r>
        <w:rPr>
          <w:sz w:val="24"/>
        </w:rPr>
        <w:t>είναι επιβλαβή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στα </w:t>
      </w:r>
      <w:proofErr w:type="spellStart"/>
      <w:r>
        <w:rPr>
          <w:sz w:val="24"/>
        </w:rPr>
        <w:t>καθαριζόµενα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υφάσµατα</w:t>
      </w:r>
      <w:proofErr w:type="spellEnd"/>
      <w:r>
        <w:rPr>
          <w:sz w:val="24"/>
        </w:rPr>
        <w:t xml:space="preserve"> ούτε στις</w:t>
      </w:r>
      <w:r>
        <w:rPr>
          <w:spacing w:val="1"/>
          <w:sz w:val="24"/>
        </w:rPr>
        <w:t xml:space="preserve"> </w:t>
      </w:r>
      <w:r>
        <w:rPr>
          <w:sz w:val="24"/>
        </w:rPr>
        <w:t>πλυντικές</w:t>
      </w:r>
      <w:r>
        <w:rPr>
          <w:spacing w:val="1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ηχανές</w:t>
      </w:r>
      <w:proofErr w:type="spellEnd"/>
      <w:r>
        <w:rPr>
          <w:sz w:val="24"/>
        </w:rPr>
        <w:t>. • Να</w:t>
      </w:r>
      <w:r>
        <w:rPr>
          <w:spacing w:val="1"/>
          <w:sz w:val="24"/>
        </w:rPr>
        <w:t xml:space="preserve"> </w:t>
      </w:r>
      <w:r>
        <w:rPr>
          <w:sz w:val="24"/>
        </w:rPr>
        <w:t>περιέχει:</w:t>
      </w:r>
      <w:r>
        <w:rPr>
          <w:spacing w:val="5"/>
          <w:sz w:val="24"/>
        </w:rPr>
        <w:t xml:space="preserve"> </w:t>
      </w:r>
      <w:r>
        <w:rPr>
          <w:sz w:val="24"/>
        </w:rPr>
        <w:t>σύνολο</w:t>
      </w:r>
      <w:r>
        <w:rPr>
          <w:spacing w:val="4"/>
          <w:sz w:val="24"/>
        </w:rPr>
        <w:t xml:space="preserve"> </w:t>
      </w:r>
      <w:r>
        <w:rPr>
          <w:sz w:val="24"/>
        </w:rPr>
        <w:t>ενεργών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επιφανειοδραστικών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συστατικών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ανιονικών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µη</w:t>
      </w:r>
      <w:r>
        <w:rPr>
          <w:spacing w:val="5"/>
          <w:sz w:val="24"/>
        </w:rPr>
        <w:t xml:space="preserve"> </w:t>
      </w:r>
      <w:r>
        <w:rPr>
          <w:sz w:val="24"/>
        </w:rPr>
        <w:t>ιονικών)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min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11%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σαπούνι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0,8-2% </w:t>
      </w:r>
      <w:r w:rsidRPr="00E141A0">
        <w:rPr>
          <w:sz w:val="24"/>
        </w:rPr>
        <w:t xml:space="preserve">- φωσφορικά ως P2O2 </w:t>
      </w:r>
      <w:proofErr w:type="spellStart"/>
      <w:r w:rsidRPr="00E141A0">
        <w:rPr>
          <w:sz w:val="24"/>
        </w:rPr>
        <w:t>min</w:t>
      </w:r>
      <w:proofErr w:type="spellEnd"/>
      <w:r w:rsidRPr="00E141A0">
        <w:rPr>
          <w:sz w:val="24"/>
        </w:rPr>
        <w:t xml:space="preserve"> 12% - πυριτικά ως SiO2 2-6% - νάτριο-</w:t>
      </w:r>
      <w:proofErr w:type="spellStart"/>
      <w:r w:rsidRPr="00E141A0">
        <w:rPr>
          <w:sz w:val="24"/>
        </w:rPr>
        <w:t>καρβοξυ</w:t>
      </w:r>
      <w:proofErr w:type="spellEnd"/>
      <w:r w:rsidRPr="00E141A0">
        <w:rPr>
          <w:sz w:val="24"/>
        </w:rPr>
        <w:t>-µ</w:t>
      </w:r>
      <w:proofErr w:type="spellStart"/>
      <w:r w:rsidRPr="00E141A0">
        <w:rPr>
          <w:sz w:val="24"/>
        </w:rPr>
        <w:t>εθυλοκελλουλόζη</w:t>
      </w:r>
      <w:proofErr w:type="spellEnd"/>
      <w:r w:rsidRPr="00E141A0">
        <w:rPr>
          <w:sz w:val="24"/>
        </w:rPr>
        <w:t xml:space="preserve"> ή άλλη ουσία µε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 xml:space="preserve">ανάλογη δράση 0,5-1% - </w:t>
      </w:r>
      <w:proofErr w:type="spellStart"/>
      <w:r w:rsidRPr="00E141A0">
        <w:rPr>
          <w:sz w:val="24"/>
        </w:rPr>
        <w:t>υπερβορικό</w:t>
      </w:r>
      <w:proofErr w:type="spellEnd"/>
      <w:r w:rsidRPr="00E141A0">
        <w:rPr>
          <w:sz w:val="24"/>
        </w:rPr>
        <w:t xml:space="preserve"> νάτριο </w:t>
      </w:r>
      <w:proofErr w:type="spellStart"/>
      <w:r w:rsidRPr="00E141A0">
        <w:rPr>
          <w:sz w:val="24"/>
        </w:rPr>
        <w:t>min</w:t>
      </w:r>
      <w:proofErr w:type="spellEnd"/>
      <w:r w:rsidRPr="00E141A0">
        <w:rPr>
          <w:sz w:val="24"/>
        </w:rPr>
        <w:t xml:space="preserve"> 15% - υγρασία </w:t>
      </w:r>
      <w:proofErr w:type="spellStart"/>
      <w:r w:rsidRPr="00E141A0">
        <w:rPr>
          <w:sz w:val="24"/>
        </w:rPr>
        <w:t>max</w:t>
      </w:r>
      <w:proofErr w:type="spellEnd"/>
      <w:r w:rsidRPr="00E141A0">
        <w:rPr>
          <w:sz w:val="24"/>
        </w:rPr>
        <w:t xml:space="preserve"> 9% - PH υδατικού </w:t>
      </w:r>
      <w:proofErr w:type="spellStart"/>
      <w:r w:rsidRPr="00E141A0">
        <w:rPr>
          <w:sz w:val="24"/>
        </w:rPr>
        <w:t>διαλύµατος</w:t>
      </w:r>
      <w:proofErr w:type="spellEnd"/>
      <w:r w:rsidRPr="00E141A0">
        <w:rPr>
          <w:sz w:val="24"/>
        </w:rPr>
        <w:t xml:space="preserve"> 1% 9-11. •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 xml:space="preserve">Να είναι κατάλληλο για όλα τα είδη </w:t>
      </w:r>
      <w:proofErr w:type="spellStart"/>
      <w:r w:rsidRPr="00E141A0">
        <w:rPr>
          <w:sz w:val="24"/>
        </w:rPr>
        <w:t>ιµατισµού</w:t>
      </w:r>
      <w:proofErr w:type="spellEnd"/>
      <w:r w:rsidRPr="00E141A0">
        <w:rPr>
          <w:sz w:val="24"/>
        </w:rPr>
        <w:t xml:space="preserve"> λευκά, </w:t>
      </w:r>
      <w:proofErr w:type="spellStart"/>
      <w:r w:rsidRPr="00E141A0">
        <w:rPr>
          <w:sz w:val="24"/>
        </w:rPr>
        <w:t>χρωµατιστά</w:t>
      </w:r>
      <w:proofErr w:type="spellEnd"/>
      <w:r w:rsidRPr="00E141A0">
        <w:rPr>
          <w:sz w:val="24"/>
        </w:rPr>
        <w:t>, ευαίσθητα κλπ. • Με δοσολογία 10-20</w:t>
      </w:r>
      <w:r w:rsidRPr="00E141A0">
        <w:rPr>
          <w:spacing w:val="1"/>
          <w:sz w:val="24"/>
        </w:rPr>
        <w:t xml:space="preserve"> </w:t>
      </w:r>
      <w:proofErr w:type="spellStart"/>
      <w:r w:rsidRPr="00E141A0">
        <w:rPr>
          <w:sz w:val="24"/>
        </w:rPr>
        <w:t>γραµµαρίων</w:t>
      </w:r>
      <w:proofErr w:type="spellEnd"/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ανά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κιλό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στεγνού</w:t>
      </w:r>
      <w:r w:rsidRPr="00E141A0">
        <w:rPr>
          <w:spacing w:val="1"/>
          <w:sz w:val="24"/>
        </w:rPr>
        <w:t xml:space="preserve"> </w:t>
      </w:r>
      <w:proofErr w:type="spellStart"/>
      <w:r w:rsidRPr="00E141A0">
        <w:rPr>
          <w:sz w:val="24"/>
        </w:rPr>
        <w:t>ιµατισµού</w:t>
      </w:r>
      <w:proofErr w:type="spellEnd"/>
      <w:r w:rsidRPr="00E141A0">
        <w:rPr>
          <w:sz w:val="24"/>
        </w:rPr>
        <w:t>.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•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Να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συνοδεύεται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από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οδηγίες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χρήσης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και</w:t>
      </w:r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>δελτίο</w:t>
      </w:r>
      <w:r w:rsidRPr="00E141A0">
        <w:rPr>
          <w:spacing w:val="1"/>
          <w:sz w:val="24"/>
        </w:rPr>
        <w:t xml:space="preserve"> </w:t>
      </w:r>
      <w:proofErr w:type="spellStart"/>
      <w:r w:rsidRPr="00E141A0">
        <w:rPr>
          <w:sz w:val="24"/>
        </w:rPr>
        <w:t>δεδοµένων</w:t>
      </w:r>
      <w:proofErr w:type="spellEnd"/>
      <w:r w:rsidRPr="00E141A0">
        <w:rPr>
          <w:spacing w:val="1"/>
          <w:sz w:val="24"/>
        </w:rPr>
        <w:t xml:space="preserve"> </w:t>
      </w:r>
      <w:r w:rsidRPr="00E141A0">
        <w:rPr>
          <w:sz w:val="24"/>
        </w:rPr>
        <w:t xml:space="preserve">ασφαλείας του προϊόντος </w:t>
      </w:r>
      <w:proofErr w:type="spellStart"/>
      <w:r w:rsidRPr="00E141A0">
        <w:rPr>
          <w:sz w:val="24"/>
        </w:rPr>
        <w:t>εναρµονισµένο</w:t>
      </w:r>
      <w:proofErr w:type="spellEnd"/>
      <w:r w:rsidRPr="00E141A0">
        <w:rPr>
          <w:sz w:val="24"/>
        </w:rPr>
        <w:t xml:space="preserve"> </w:t>
      </w:r>
      <w:proofErr w:type="spellStart"/>
      <w:r w:rsidRPr="00E141A0">
        <w:rPr>
          <w:sz w:val="24"/>
        </w:rPr>
        <w:t>σύµφωνα</w:t>
      </w:r>
      <w:proofErr w:type="spellEnd"/>
      <w:r w:rsidRPr="00E141A0">
        <w:rPr>
          <w:sz w:val="24"/>
        </w:rPr>
        <w:t xml:space="preserve"> µε την </w:t>
      </w:r>
      <w:proofErr w:type="spellStart"/>
      <w:r w:rsidRPr="00E141A0">
        <w:rPr>
          <w:sz w:val="24"/>
        </w:rPr>
        <w:t>κείµενη</w:t>
      </w:r>
      <w:proofErr w:type="spellEnd"/>
      <w:r w:rsidRPr="00E141A0">
        <w:rPr>
          <w:sz w:val="24"/>
        </w:rPr>
        <w:t xml:space="preserve"> ελληνική και ευρωπαϊκή </w:t>
      </w:r>
      <w:proofErr w:type="spellStart"/>
      <w:r w:rsidRPr="00E141A0">
        <w:rPr>
          <w:sz w:val="24"/>
        </w:rPr>
        <w:t>νοµοθεσία</w:t>
      </w:r>
      <w:proofErr w:type="spellEnd"/>
    </w:p>
    <w:p w:rsidR="008C42FB" w:rsidRPr="00E141A0" w:rsidRDefault="008C42FB" w:rsidP="00E141A0">
      <w:pPr>
        <w:pStyle w:val="TableParagraph"/>
        <w:numPr>
          <w:ilvl w:val="0"/>
          <w:numId w:val="1"/>
        </w:numPr>
        <w:ind w:right="89"/>
        <w:jc w:val="both"/>
        <w:rPr>
          <w:sz w:val="24"/>
        </w:rPr>
      </w:pPr>
      <w:r>
        <w:rPr>
          <w:b/>
          <w:u w:val="single"/>
        </w:rPr>
        <w:t xml:space="preserve">ΛΕΥΚΑΝΤΙΚΗ ΣΚΟΝΗ ΡΟΥΧΩΝ:  </w:t>
      </w:r>
      <w:r>
        <w:rPr>
          <w:sz w:val="24"/>
        </w:rPr>
        <w:t xml:space="preserve">Λευκαντική σκόνη ρούχων, συσκευασίας έως 15 κιλών. • Να ενεργεί </w:t>
      </w:r>
      <w:proofErr w:type="spellStart"/>
      <w:r>
        <w:rPr>
          <w:sz w:val="24"/>
        </w:rPr>
        <w:t>ακόµα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και σε </w:t>
      </w:r>
      <w:proofErr w:type="spellStart"/>
      <w:r>
        <w:rPr>
          <w:sz w:val="24"/>
        </w:rPr>
        <w:t>χαµηλές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θερµοκρασίες</w:t>
      </w:r>
      <w:proofErr w:type="spellEnd"/>
      <w:r>
        <w:rPr>
          <w:sz w:val="24"/>
        </w:rPr>
        <w:t>. • Να διαλύεται εύκολα στο νερό. • Να συνεργάζεται µε το απορρυπαντικό</w:t>
      </w:r>
      <w:r>
        <w:rPr>
          <w:spacing w:val="1"/>
          <w:sz w:val="24"/>
        </w:rPr>
        <w:t xml:space="preserve"> </w:t>
      </w:r>
      <w:r>
        <w:rPr>
          <w:sz w:val="24"/>
        </w:rPr>
        <w:t>πλύσης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διέρχεται</w:t>
      </w:r>
      <w:r>
        <w:rPr>
          <w:spacing w:val="1"/>
          <w:sz w:val="24"/>
        </w:rPr>
        <w:t xml:space="preserve"> </w:t>
      </w:r>
      <w:r>
        <w:rPr>
          <w:sz w:val="24"/>
        </w:rPr>
        <w:t>επιτυχώς</w:t>
      </w:r>
      <w:r>
        <w:rPr>
          <w:spacing w:val="1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αζί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µε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απορρυπαντικό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πρακτική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δοκιµασία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προς</w:t>
      </w:r>
      <w:r>
        <w:rPr>
          <w:spacing w:val="1"/>
          <w:sz w:val="24"/>
        </w:rPr>
        <w:t xml:space="preserve"> </w:t>
      </w:r>
      <w:r>
        <w:rPr>
          <w:sz w:val="24"/>
        </w:rPr>
        <w:t>έλεγχο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αφρισµού</w:t>
      </w:r>
      <w:proofErr w:type="spellEnd"/>
      <w:r>
        <w:rPr>
          <w:sz w:val="24"/>
        </w:rPr>
        <w:t xml:space="preserve"> και του καθαριστικού </w:t>
      </w:r>
      <w:proofErr w:type="spellStart"/>
      <w:r>
        <w:rPr>
          <w:sz w:val="24"/>
        </w:rPr>
        <w:t>αποτελέσµατος</w:t>
      </w:r>
      <w:proofErr w:type="spellEnd"/>
      <w:r>
        <w:rPr>
          <w:sz w:val="24"/>
        </w:rPr>
        <w:t xml:space="preserve">. • Να επαναφέρει την αρχική </w:t>
      </w:r>
      <w:proofErr w:type="spellStart"/>
      <w:r>
        <w:rPr>
          <w:sz w:val="24"/>
        </w:rPr>
        <w:t>λάµψη</w:t>
      </w:r>
      <w:proofErr w:type="spellEnd"/>
      <w:r>
        <w:rPr>
          <w:sz w:val="24"/>
        </w:rPr>
        <w:t xml:space="preserve"> στα </w:t>
      </w:r>
      <w:proofErr w:type="spellStart"/>
      <w:r>
        <w:rPr>
          <w:sz w:val="24"/>
        </w:rPr>
        <w:t>γαριασµένα</w:t>
      </w:r>
      <w:proofErr w:type="spellEnd"/>
      <w:r>
        <w:rPr>
          <w:sz w:val="24"/>
        </w:rPr>
        <w:t xml:space="preserve"> από τον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χρόνο ρούχα. • Να µην έχει δυσάρεστη </w:t>
      </w:r>
      <w:proofErr w:type="spellStart"/>
      <w:r>
        <w:rPr>
          <w:sz w:val="24"/>
        </w:rPr>
        <w:t>οσµή</w:t>
      </w:r>
      <w:proofErr w:type="spellEnd"/>
      <w:r>
        <w:rPr>
          <w:sz w:val="24"/>
        </w:rPr>
        <w:t xml:space="preserve">. • Να µην </w:t>
      </w:r>
      <w:proofErr w:type="spellStart"/>
      <w:r>
        <w:rPr>
          <w:sz w:val="24"/>
        </w:rPr>
        <w:t>συσσωµατώνεται</w:t>
      </w:r>
      <w:proofErr w:type="spellEnd"/>
      <w:r>
        <w:rPr>
          <w:sz w:val="24"/>
        </w:rPr>
        <w:t xml:space="preserve"> όταν το νερό διέρχεται µ</w:t>
      </w:r>
      <w:proofErr w:type="spellStart"/>
      <w:r>
        <w:rPr>
          <w:sz w:val="24"/>
        </w:rPr>
        <w:t>έσα</w:t>
      </w:r>
      <w:proofErr w:type="spellEnd"/>
      <w:r>
        <w:rPr>
          <w:sz w:val="24"/>
        </w:rPr>
        <w:t xml:space="preserve"> από την</w:t>
      </w:r>
      <w:r>
        <w:rPr>
          <w:spacing w:val="1"/>
          <w:sz w:val="24"/>
        </w:rPr>
        <w:t xml:space="preserve"> </w:t>
      </w:r>
      <w:r>
        <w:rPr>
          <w:sz w:val="24"/>
        </w:rPr>
        <w:t>ειδική</w:t>
      </w:r>
      <w:r>
        <w:rPr>
          <w:spacing w:val="1"/>
          <w:sz w:val="24"/>
        </w:rPr>
        <w:t xml:space="preserve"> </w:t>
      </w:r>
      <w:r>
        <w:rPr>
          <w:sz w:val="24"/>
        </w:rPr>
        <w:t>θήκη</w:t>
      </w:r>
      <w:r>
        <w:rPr>
          <w:spacing w:val="1"/>
          <w:sz w:val="24"/>
        </w:rPr>
        <w:t xml:space="preserve"> </w:t>
      </w:r>
      <w:r>
        <w:rPr>
          <w:sz w:val="24"/>
        </w:rPr>
        <w:t>εναπόθεσης.</w:t>
      </w:r>
      <w:r>
        <w:rPr>
          <w:spacing w:val="1"/>
          <w:sz w:val="24"/>
        </w:rPr>
        <w:t xml:space="preserve"> </w:t>
      </w:r>
      <w:r>
        <w:rPr>
          <w:sz w:val="24"/>
        </w:rPr>
        <w:t>•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απελευθερώνει</w:t>
      </w:r>
      <w:r>
        <w:rPr>
          <w:spacing w:val="1"/>
          <w:sz w:val="24"/>
        </w:rPr>
        <w:t xml:space="preserve"> </w:t>
      </w:r>
      <w:r>
        <w:rPr>
          <w:sz w:val="24"/>
        </w:rPr>
        <w:t>ενεργό</w:t>
      </w:r>
      <w:r>
        <w:rPr>
          <w:spacing w:val="1"/>
          <w:sz w:val="24"/>
        </w:rPr>
        <w:t xml:space="preserve"> </w:t>
      </w:r>
      <w:r>
        <w:rPr>
          <w:sz w:val="24"/>
        </w:rPr>
        <w:t>οξυγόνο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λευκαίνει</w:t>
      </w:r>
      <w:r>
        <w:rPr>
          <w:spacing w:val="1"/>
          <w:sz w:val="24"/>
        </w:rPr>
        <w:t xml:space="preserve"> </w:t>
      </w:r>
      <w:r>
        <w:rPr>
          <w:sz w:val="24"/>
        </w:rPr>
        <w:t>όλους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τύπους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υφασµάτων</w:t>
      </w:r>
      <w:proofErr w:type="spellEnd"/>
      <w:r>
        <w:rPr>
          <w:sz w:val="24"/>
        </w:rPr>
        <w:t xml:space="preserve">. • Να µην περιέχει χλώριο, για ελαχιστοποίηση της φθοράς του </w:t>
      </w:r>
      <w:proofErr w:type="spellStart"/>
      <w:r>
        <w:rPr>
          <w:sz w:val="24"/>
        </w:rPr>
        <w:t>ιµατισµού</w:t>
      </w:r>
      <w:proofErr w:type="spellEnd"/>
      <w:r>
        <w:rPr>
          <w:sz w:val="24"/>
        </w:rPr>
        <w:t>. • Να συνοδεύεται από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33"/>
          <w:sz w:val="24"/>
        </w:rPr>
        <w:t xml:space="preserve"> </w:t>
      </w:r>
      <w:r>
        <w:rPr>
          <w:sz w:val="24"/>
        </w:rPr>
        <w:t>οδηγίες</w:t>
      </w:r>
      <w:r>
        <w:rPr>
          <w:spacing w:val="34"/>
          <w:sz w:val="24"/>
        </w:rPr>
        <w:t xml:space="preserve"> </w:t>
      </w:r>
      <w:r>
        <w:rPr>
          <w:sz w:val="24"/>
        </w:rPr>
        <w:t>και</w:t>
      </w:r>
      <w:r>
        <w:rPr>
          <w:spacing w:val="33"/>
          <w:sz w:val="24"/>
        </w:rPr>
        <w:t xml:space="preserve"> </w:t>
      </w:r>
      <w:r>
        <w:rPr>
          <w:sz w:val="24"/>
        </w:rPr>
        <w:t>τη</w:t>
      </w:r>
      <w:r>
        <w:rPr>
          <w:spacing w:val="35"/>
          <w:sz w:val="24"/>
        </w:rPr>
        <w:t xml:space="preserve"> </w:t>
      </w:r>
      <w:r>
        <w:rPr>
          <w:sz w:val="24"/>
        </w:rPr>
        <w:t>δοσολογία</w:t>
      </w:r>
      <w:r>
        <w:rPr>
          <w:spacing w:val="34"/>
          <w:sz w:val="24"/>
        </w:rPr>
        <w:t xml:space="preserve"> </w:t>
      </w:r>
      <w:r>
        <w:rPr>
          <w:sz w:val="24"/>
        </w:rPr>
        <w:t>χρήσης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σύµφωνα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µε</w:t>
      </w:r>
      <w:r>
        <w:rPr>
          <w:spacing w:val="35"/>
          <w:sz w:val="24"/>
        </w:rPr>
        <w:t xml:space="preserve"> </w:t>
      </w:r>
      <w:r>
        <w:rPr>
          <w:sz w:val="24"/>
        </w:rPr>
        <w:t>τις</w:t>
      </w:r>
      <w:r>
        <w:rPr>
          <w:spacing w:val="33"/>
          <w:sz w:val="24"/>
        </w:rPr>
        <w:t xml:space="preserve"> </w:t>
      </w:r>
      <w:r>
        <w:rPr>
          <w:sz w:val="24"/>
        </w:rPr>
        <w:t>οδηγίες</w:t>
      </w:r>
      <w:r>
        <w:rPr>
          <w:spacing w:val="34"/>
          <w:sz w:val="24"/>
        </w:rPr>
        <w:t xml:space="preserve"> </w:t>
      </w:r>
      <w:r>
        <w:rPr>
          <w:sz w:val="24"/>
        </w:rPr>
        <w:t>του</w:t>
      </w:r>
      <w:r>
        <w:rPr>
          <w:spacing w:val="34"/>
          <w:sz w:val="24"/>
        </w:rPr>
        <w:t xml:space="preserve"> </w:t>
      </w:r>
      <w:r>
        <w:rPr>
          <w:sz w:val="24"/>
        </w:rPr>
        <w:t>κατασκευαστή</w:t>
      </w:r>
      <w:r>
        <w:rPr>
          <w:spacing w:val="35"/>
          <w:sz w:val="24"/>
        </w:rPr>
        <w:t xml:space="preserve"> </w:t>
      </w:r>
      <w:r>
        <w:rPr>
          <w:sz w:val="24"/>
        </w:rPr>
        <w:t>καθώς</w:t>
      </w:r>
      <w:r>
        <w:rPr>
          <w:spacing w:val="34"/>
          <w:sz w:val="24"/>
        </w:rPr>
        <w:t xml:space="preserve"> </w:t>
      </w:r>
      <w:r>
        <w:rPr>
          <w:sz w:val="24"/>
        </w:rPr>
        <w:t>και</w:t>
      </w:r>
      <w:r>
        <w:rPr>
          <w:spacing w:val="34"/>
          <w:sz w:val="24"/>
        </w:rPr>
        <w:t xml:space="preserve"> </w:t>
      </w:r>
      <w:r>
        <w:rPr>
          <w:sz w:val="24"/>
        </w:rPr>
        <w:t>από</w:t>
      </w:r>
      <w:r>
        <w:rPr>
          <w:spacing w:val="34"/>
          <w:sz w:val="24"/>
        </w:rPr>
        <w:t xml:space="preserve"> </w:t>
      </w:r>
      <w:r>
        <w:rPr>
          <w:sz w:val="24"/>
        </w:rPr>
        <w:t>το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∆ελτίο</w:t>
      </w:r>
      <w:proofErr w:type="spellEnd"/>
      <w:r>
        <w:rPr>
          <w:sz w:val="24"/>
        </w:rPr>
        <w:t xml:space="preserve"> </w:t>
      </w:r>
      <w:proofErr w:type="spellStart"/>
      <w:r w:rsidRPr="008C42FB">
        <w:rPr>
          <w:sz w:val="24"/>
        </w:rPr>
        <w:t>∆εδοµένων</w:t>
      </w:r>
      <w:proofErr w:type="spellEnd"/>
      <w:r w:rsidRPr="008C42FB">
        <w:rPr>
          <w:spacing w:val="1"/>
          <w:sz w:val="24"/>
        </w:rPr>
        <w:t xml:space="preserve"> </w:t>
      </w:r>
      <w:r w:rsidRPr="008C42FB">
        <w:rPr>
          <w:sz w:val="24"/>
        </w:rPr>
        <w:t>Ασφαλείας</w:t>
      </w:r>
      <w:r w:rsidRPr="008C42FB">
        <w:rPr>
          <w:spacing w:val="1"/>
          <w:sz w:val="24"/>
        </w:rPr>
        <w:t xml:space="preserve"> </w:t>
      </w:r>
      <w:r w:rsidRPr="008C42FB">
        <w:rPr>
          <w:sz w:val="24"/>
        </w:rPr>
        <w:t>του</w:t>
      </w:r>
      <w:r w:rsidRPr="008C42FB">
        <w:rPr>
          <w:spacing w:val="1"/>
          <w:sz w:val="24"/>
        </w:rPr>
        <w:t xml:space="preserve"> </w:t>
      </w:r>
      <w:r w:rsidRPr="008C42FB">
        <w:rPr>
          <w:sz w:val="24"/>
        </w:rPr>
        <w:t>προϊόντος</w:t>
      </w:r>
      <w:r w:rsidRPr="008C42FB">
        <w:rPr>
          <w:spacing w:val="1"/>
          <w:sz w:val="24"/>
        </w:rPr>
        <w:t xml:space="preserve"> </w:t>
      </w:r>
      <w:proofErr w:type="spellStart"/>
      <w:r w:rsidRPr="008C42FB">
        <w:rPr>
          <w:sz w:val="24"/>
        </w:rPr>
        <w:t>εναρµονισµένο</w:t>
      </w:r>
      <w:proofErr w:type="spellEnd"/>
      <w:r w:rsidRPr="008C42FB">
        <w:rPr>
          <w:spacing w:val="1"/>
          <w:sz w:val="24"/>
        </w:rPr>
        <w:t xml:space="preserve"> </w:t>
      </w:r>
      <w:proofErr w:type="spellStart"/>
      <w:r w:rsidRPr="008C42FB">
        <w:rPr>
          <w:sz w:val="24"/>
        </w:rPr>
        <w:t>σύµφωνα</w:t>
      </w:r>
      <w:proofErr w:type="spellEnd"/>
      <w:r w:rsidRPr="008C42FB">
        <w:rPr>
          <w:spacing w:val="1"/>
          <w:sz w:val="24"/>
        </w:rPr>
        <w:t xml:space="preserve"> </w:t>
      </w:r>
      <w:r w:rsidRPr="008C42FB">
        <w:rPr>
          <w:sz w:val="24"/>
        </w:rPr>
        <w:t>µε</w:t>
      </w:r>
      <w:r w:rsidRPr="008C42FB">
        <w:rPr>
          <w:spacing w:val="1"/>
          <w:sz w:val="24"/>
        </w:rPr>
        <w:t xml:space="preserve"> </w:t>
      </w:r>
      <w:r w:rsidRPr="008C42FB">
        <w:rPr>
          <w:sz w:val="24"/>
        </w:rPr>
        <w:t>την</w:t>
      </w:r>
      <w:r w:rsidRPr="008C42FB">
        <w:rPr>
          <w:spacing w:val="1"/>
          <w:sz w:val="24"/>
        </w:rPr>
        <w:t xml:space="preserve"> </w:t>
      </w:r>
      <w:proofErr w:type="spellStart"/>
      <w:r w:rsidRPr="008C42FB">
        <w:rPr>
          <w:sz w:val="24"/>
        </w:rPr>
        <w:t>κείµενη</w:t>
      </w:r>
      <w:proofErr w:type="spellEnd"/>
      <w:r w:rsidRPr="008C42FB">
        <w:rPr>
          <w:spacing w:val="1"/>
          <w:sz w:val="24"/>
        </w:rPr>
        <w:t xml:space="preserve"> </w:t>
      </w:r>
      <w:r w:rsidRPr="008C42FB">
        <w:rPr>
          <w:sz w:val="24"/>
        </w:rPr>
        <w:t>ελληνική</w:t>
      </w:r>
      <w:r w:rsidRPr="008C42FB">
        <w:rPr>
          <w:spacing w:val="1"/>
          <w:sz w:val="24"/>
        </w:rPr>
        <w:t xml:space="preserve"> </w:t>
      </w:r>
      <w:r w:rsidRPr="008C42FB">
        <w:rPr>
          <w:sz w:val="24"/>
        </w:rPr>
        <w:t>και</w:t>
      </w:r>
      <w:r w:rsidRPr="008C42FB">
        <w:rPr>
          <w:spacing w:val="1"/>
          <w:sz w:val="24"/>
        </w:rPr>
        <w:t xml:space="preserve"> </w:t>
      </w:r>
      <w:r w:rsidRPr="008C42FB">
        <w:rPr>
          <w:sz w:val="24"/>
        </w:rPr>
        <w:t>ευρωπαϊκή νομοθεσία</w:t>
      </w:r>
      <w:r>
        <w:rPr>
          <w:sz w:val="24"/>
        </w:rPr>
        <w:t>.</w:t>
      </w:r>
    </w:p>
    <w:p w:rsidR="00E141A0" w:rsidRPr="00E141A0" w:rsidRDefault="00E141A0" w:rsidP="00E141A0">
      <w:pPr>
        <w:pStyle w:val="TableParagraph"/>
        <w:ind w:right="89"/>
        <w:jc w:val="both"/>
        <w:rPr>
          <w:sz w:val="24"/>
        </w:rPr>
      </w:pPr>
    </w:p>
    <w:p w:rsidR="00E141A0" w:rsidRPr="00E141A0" w:rsidRDefault="00E141A0" w:rsidP="00E141A0">
      <w:pPr>
        <w:pStyle w:val="TableParagraph"/>
        <w:ind w:right="190"/>
      </w:pPr>
    </w:p>
    <w:p w:rsidR="008C714C" w:rsidRPr="008C714C" w:rsidRDefault="008C714C" w:rsidP="004E15D0">
      <w:pPr>
        <w:pStyle w:val="a3"/>
        <w:rPr>
          <w:b/>
          <w:u w:val="single"/>
          <w:lang w:val="el-GR"/>
        </w:rPr>
      </w:pPr>
    </w:p>
    <w:p w:rsidR="008C714C" w:rsidRPr="008C714C" w:rsidRDefault="008C714C" w:rsidP="004E15D0">
      <w:pPr>
        <w:pStyle w:val="a3"/>
        <w:rPr>
          <w:b/>
          <w:u w:val="single"/>
          <w:lang w:val="el-GR"/>
        </w:rPr>
      </w:pPr>
      <w:r w:rsidRPr="008C714C">
        <w:rPr>
          <w:lang w:val="el-GR"/>
        </w:rPr>
        <w:t>.</w:t>
      </w:r>
    </w:p>
    <w:sectPr w:rsidR="008C714C" w:rsidRPr="008C714C" w:rsidSect="00DF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218"/>
    <w:multiLevelType w:val="hybridMultilevel"/>
    <w:tmpl w:val="AB2E9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930AC"/>
    <w:multiLevelType w:val="hybridMultilevel"/>
    <w:tmpl w:val="AB2E9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0995"/>
    <w:multiLevelType w:val="hybridMultilevel"/>
    <w:tmpl w:val="AB2E9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24A4D"/>
    <w:multiLevelType w:val="hybridMultilevel"/>
    <w:tmpl w:val="632C0C7A"/>
    <w:lvl w:ilvl="0" w:tplc="18B42F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43C43ED2">
      <w:numFmt w:val="bullet"/>
      <w:lvlText w:val="•"/>
      <w:lvlJc w:val="left"/>
      <w:pPr>
        <w:ind w:left="1856" w:hanging="360"/>
      </w:pPr>
      <w:rPr>
        <w:rFonts w:hint="default"/>
        <w:lang w:val="el-GR" w:eastAsia="en-US" w:bidi="ar-SA"/>
      </w:rPr>
    </w:lvl>
    <w:lvl w:ilvl="2" w:tplc="6E4CC726">
      <w:numFmt w:val="bullet"/>
      <w:lvlText w:val="•"/>
      <w:lvlJc w:val="left"/>
      <w:pPr>
        <w:ind w:left="2893" w:hanging="360"/>
      </w:pPr>
      <w:rPr>
        <w:rFonts w:hint="default"/>
        <w:lang w:val="el-GR" w:eastAsia="en-US" w:bidi="ar-SA"/>
      </w:rPr>
    </w:lvl>
    <w:lvl w:ilvl="3" w:tplc="6F64BC3C">
      <w:numFmt w:val="bullet"/>
      <w:lvlText w:val="•"/>
      <w:lvlJc w:val="left"/>
      <w:pPr>
        <w:ind w:left="3930" w:hanging="360"/>
      </w:pPr>
      <w:rPr>
        <w:rFonts w:hint="default"/>
        <w:lang w:val="el-GR" w:eastAsia="en-US" w:bidi="ar-SA"/>
      </w:rPr>
    </w:lvl>
    <w:lvl w:ilvl="4" w:tplc="CAA227CA">
      <w:numFmt w:val="bullet"/>
      <w:lvlText w:val="•"/>
      <w:lvlJc w:val="left"/>
      <w:pPr>
        <w:ind w:left="4966" w:hanging="360"/>
      </w:pPr>
      <w:rPr>
        <w:rFonts w:hint="default"/>
        <w:lang w:val="el-GR" w:eastAsia="en-US" w:bidi="ar-SA"/>
      </w:rPr>
    </w:lvl>
    <w:lvl w:ilvl="5" w:tplc="FB1ADAC4">
      <w:numFmt w:val="bullet"/>
      <w:lvlText w:val="•"/>
      <w:lvlJc w:val="left"/>
      <w:pPr>
        <w:ind w:left="6003" w:hanging="360"/>
      </w:pPr>
      <w:rPr>
        <w:rFonts w:hint="default"/>
        <w:lang w:val="el-GR" w:eastAsia="en-US" w:bidi="ar-SA"/>
      </w:rPr>
    </w:lvl>
    <w:lvl w:ilvl="6" w:tplc="09880C6A">
      <w:numFmt w:val="bullet"/>
      <w:lvlText w:val="•"/>
      <w:lvlJc w:val="left"/>
      <w:pPr>
        <w:ind w:left="7040" w:hanging="360"/>
      </w:pPr>
      <w:rPr>
        <w:rFonts w:hint="default"/>
        <w:lang w:val="el-GR" w:eastAsia="en-US" w:bidi="ar-SA"/>
      </w:rPr>
    </w:lvl>
    <w:lvl w:ilvl="7" w:tplc="AFEA4B4C">
      <w:numFmt w:val="bullet"/>
      <w:lvlText w:val="•"/>
      <w:lvlJc w:val="left"/>
      <w:pPr>
        <w:ind w:left="8076" w:hanging="360"/>
      </w:pPr>
      <w:rPr>
        <w:rFonts w:hint="default"/>
        <w:lang w:val="el-GR" w:eastAsia="en-US" w:bidi="ar-SA"/>
      </w:rPr>
    </w:lvl>
    <w:lvl w:ilvl="8" w:tplc="0B6EFDE8">
      <w:numFmt w:val="bullet"/>
      <w:lvlText w:val="•"/>
      <w:lvlJc w:val="left"/>
      <w:pPr>
        <w:ind w:left="9113" w:hanging="360"/>
      </w:pPr>
      <w:rPr>
        <w:rFonts w:hint="default"/>
        <w:lang w:val="el-GR" w:eastAsia="en-US" w:bidi="ar-SA"/>
      </w:rPr>
    </w:lvl>
  </w:abstractNum>
  <w:abstractNum w:abstractNumId="4">
    <w:nsid w:val="6C3036B6"/>
    <w:multiLevelType w:val="hybridMultilevel"/>
    <w:tmpl w:val="AB2E9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9496E"/>
    <w:rsid w:val="00216574"/>
    <w:rsid w:val="004E15D0"/>
    <w:rsid w:val="007650E4"/>
    <w:rsid w:val="007B46B7"/>
    <w:rsid w:val="00810343"/>
    <w:rsid w:val="008C42FB"/>
    <w:rsid w:val="008C714C"/>
    <w:rsid w:val="00AB4BC4"/>
    <w:rsid w:val="00DF3622"/>
    <w:rsid w:val="00E141A0"/>
    <w:rsid w:val="00E9496E"/>
    <w:rsid w:val="00F5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96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41A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41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epagor</dc:creator>
  <cp:lastModifiedBy>epagor</cp:lastModifiedBy>
  <cp:revision>2</cp:revision>
  <dcterms:created xsi:type="dcterms:W3CDTF">2024-07-29T05:55:00Z</dcterms:created>
  <dcterms:modified xsi:type="dcterms:W3CDTF">2024-07-29T05:55:00Z</dcterms:modified>
</cp:coreProperties>
</file>